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FED5" w14:textId="33968C0B" w:rsidR="004C3237" w:rsidRPr="00EC07E0" w:rsidRDefault="00EC07E0" w:rsidP="00EC07E0">
      <w:pPr>
        <w:jc w:val="center"/>
        <w:rPr>
          <w:rFonts w:ascii="Century Gothic" w:hAnsi="Century Gothic"/>
          <w:b/>
        </w:rPr>
      </w:pPr>
      <w:r w:rsidRPr="00EC07E0">
        <w:rPr>
          <w:rFonts w:ascii="Century Gothic" w:hAnsi="Century Gothic"/>
          <w:b/>
        </w:rPr>
        <w:t>CHANCERY SQUARE HOMEOWNERS ASSOCIATION</w:t>
      </w:r>
    </w:p>
    <w:p w14:paraId="31874B94" w14:textId="572BB8F4" w:rsidR="00EC07E0" w:rsidRPr="00EC07E0" w:rsidRDefault="00EC07E0" w:rsidP="00EC07E0">
      <w:pPr>
        <w:jc w:val="center"/>
        <w:rPr>
          <w:rFonts w:ascii="Century Gothic" w:hAnsi="Century Gothic"/>
          <w:b/>
        </w:rPr>
      </w:pPr>
      <w:r w:rsidRPr="00EC07E0">
        <w:rPr>
          <w:rFonts w:ascii="Century Gothic" w:hAnsi="Century Gothic"/>
          <w:b/>
        </w:rPr>
        <w:t>ACC STANDARDS</w:t>
      </w:r>
    </w:p>
    <w:p w14:paraId="787A922E" w14:textId="1146D7FD" w:rsidR="00EC07E0" w:rsidRDefault="00EC07E0"/>
    <w:p w14:paraId="1EA86308" w14:textId="3ED051F2" w:rsidR="00EC07E0" w:rsidRPr="00A62677" w:rsidRDefault="00EC07E0" w:rsidP="00EC07E0">
      <w:pPr>
        <w:rPr>
          <w:rFonts w:ascii="Century Gothic" w:hAnsi="Century Gothic" w:cs="Arial"/>
          <w:b/>
          <w:sz w:val="24"/>
          <w:szCs w:val="24"/>
          <w:u w:val="single"/>
        </w:rPr>
      </w:pPr>
      <w:r w:rsidRPr="00A62677">
        <w:rPr>
          <w:rFonts w:ascii="Century Gothic" w:hAnsi="Century Gothic" w:cs="Arial"/>
          <w:b/>
          <w:sz w:val="24"/>
          <w:szCs w:val="24"/>
          <w:u w:val="single"/>
        </w:rPr>
        <w:t>Parking</w:t>
      </w:r>
    </w:p>
    <w:p w14:paraId="3CEBD9C9" w14:textId="77777777" w:rsidR="00EC07E0" w:rsidRPr="00A62677" w:rsidRDefault="00EC07E0" w:rsidP="00EC07E0">
      <w:pPr>
        <w:rPr>
          <w:rFonts w:ascii="Century Gothic" w:hAnsi="Century Gothic" w:cs="Arial"/>
          <w:sz w:val="24"/>
          <w:szCs w:val="24"/>
        </w:rPr>
      </w:pPr>
    </w:p>
    <w:p w14:paraId="3F0ED07B" w14:textId="77777777" w:rsidR="00EC07E0" w:rsidRPr="00A62677" w:rsidRDefault="00EC07E0" w:rsidP="00EC07E0">
      <w:pPr>
        <w:rPr>
          <w:rFonts w:ascii="Century Gothic" w:hAnsi="Century Gothic" w:cs="Arial"/>
          <w:sz w:val="24"/>
          <w:szCs w:val="24"/>
        </w:rPr>
      </w:pPr>
      <w:r w:rsidRPr="00A62677">
        <w:rPr>
          <w:rFonts w:ascii="Century Gothic" w:hAnsi="Century Gothic" w:cs="Arial"/>
          <w:sz w:val="24"/>
          <w:szCs w:val="24"/>
        </w:rPr>
        <w:t xml:space="preserve">1.  Any vehicle owned or driven by you, or by any resident of your household, or registered to your address is subject to the rules on parking.  </w:t>
      </w:r>
    </w:p>
    <w:p w14:paraId="3660DE11" w14:textId="77777777" w:rsidR="00EC07E0" w:rsidRPr="00A62677" w:rsidRDefault="00EC07E0" w:rsidP="00EC07E0">
      <w:pPr>
        <w:rPr>
          <w:rFonts w:ascii="Century Gothic" w:hAnsi="Century Gothic" w:cs="Arial"/>
          <w:i/>
          <w:sz w:val="24"/>
          <w:szCs w:val="24"/>
        </w:rPr>
      </w:pPr>
    </w:p>
    <w:p w14:paraId="3D3414C8" w14:textId="77777777" w:rsidR="00EC07E0" w:rsidRPr="00A62677" w:rsidRDefault="00EC07E0" w:rsidP="00EC07E0">
      <w:pPr>
        <w:rPr>
          <w:rFonts w:ascii="Century Gothic" w:hAnsi="Century Gothic" w:cs="Arial"/>
          <w:sz w:val="24"/>
          <w:szCs w:val="24"/>
        </w:rPr>
      </w:pPr>
      <w:r w:rsidRPr="00A62677">
        <w:rPr>
          <w:rFonts w:ascii="Century Gothic" w:hAnsi="Century Gothic" w:cs="Arial"/>
          <w:sz w:val="24"/>
          <w:szCs w:val="24"/>
        </w:rPr>
        <w:t xml:space="preserve">2.  All homes have four parking spaces.  Two within the garage of each house and two in the driveway of each house.  Parking of resident automobiles in visitor parking spaces is not allowed.  </w:t>
      </w:r>
    </w:p>
    <w:p w14:paraId="120E17FF" w14:textId="77777777" w:rsidR="00EC07E0" w:rsidRDefault="00EC07E0" w:rsidP="00EC07E0">
      <w:pPr>
        <w:rPr>
          <w:rFonts w:ascii="Century Gothic" w:hAnsi="Century Gothic" w:cs="Arial"/>
          <w:sz w:val="24"/>
          <w:szCs w:val="24"/>
        </w:rPr>
      </w:pPr>
    </w:p>
    <w:p w14:paraId="41BB5539" w14:textId="77777777" w:rsidR="00EC07E0" w:rsidRPr="000675F1" w:rsidRDefault="00EC07E0" w:rsidP="00EC07E0">
      <w:pPr>
        <w:rPr>
          <w:rFonts w:ascii="Century Gothic" w:hAnsi="Century Gothic" w:cs="Arial"/>
          <w:sz w:val="24"/>
          <w:szCs w:val="24"/>
        </w:rPr>
      </w:pPr>
      <w:r w:rsidRPr="000675F1">
        <w:rPr>
          <w:rFonts w:ascii="Century Gothic" w:hAnsi="Century Gothic" w:cs="Arial"/>
          <w:sz w:val="24"/>
          <w:szCs w:val="24"/>
        </w:rPr>
        <w:t>3.  Visitor parking spaces are to be used only by guests visiting residents.  Visitor parking spaces shall not be used as parking facility such as “kiss and ride” nor for car pool parking.</w:t>
      </w:r>
    </w:p>
    <w:p w14:paraId="4AC13F67" w14:textId="77777777" w:rsidR="00EC07E0" w:rsidRDefault="00EC07E0" w:rsidP="00EC07E0">
      <w:pPr>
        <w:rPr>
          <w:rFonts w:ascii="Century Gothic" w:hAnsi="Century Gothic" w:cs="Arial"/>
          <w:sz w:val="24"/>
          <w:szCs w:val="24"/>
        </w:rPr>
      </w:pPr>
    </w:p>
    <w:p w14:paraId="72AA2822" w14:textId="77777777" w:rsidR="00EC07E0" w:rsidRPr="000675F1" w:rsidRDefault="00EC07E0" w:rsidP="00EC07E0">
      <w:pPr>
        <w:rPr>
          <w:rFonts w:ascii="Century Gothic" w:hAnsi="Century Gothic" w:cs="Arial"/>
          <w:sz w:val="16"/>
          <w:szCs w:val="16"/>
        </w:rPr>
      </w:pPr>
      <w:r w:rsidRPr="000675F1">
        <w:rPr>
          <w:rFonts w:ascii="Century Gothic" w:hAnsi="Century Gothic" w:cs="Arial"/>
          <w:sz w:val="24"/>
          <w:szCs w:val="24"/>
        </w:rPr>
        <w:t xml:space="preserve">4.  Visitor parking spaces shall not be used for more than 7 consecutive </w:t>
      </w:r>
      <w:proofErr w:type="gramStart"/>
      <w:r w:rsidRPr="000675F1">
        <w:rPr>
          <w:rFonts w:ascii="Century Gothic" w:hAnsi="Century Gothic" w:cs="Arial"/>
          <w:sz w:val="24"/>
          <w:szCs w:val="24"/>
        </w:rPr>
        <w:t>days.*</w:t>
      </w:r>
      <w:proofErr w:type="gramEnd"/>
      <w:r w:rsidRPr="000675F1">
        <w:rPr>
          <w:rFonts w:ascii="Century Gothic" w:hAnsi="Century Gothic" w:cs="Arial"/>
          <w:sz w:val="24"/>
          <w:szCs w:val="24"/>
        </w:rPr>
        <w:t xml:space="preserve">  If you will have a visitor staying in your home beyond the maximum 7 consecutive days period, you must contact the management company </w:t>
      </w:r>
      <w:r w:rsidRPr="00A62677">
        <w:rPr>
          <w:rFonts w:ascii="Century Gothic" w:hAnsi="Century Gothic" w:cs="Arial"/>
          <w:sz w:val="24"/>
          <w:szCs w:val="24"/>
        </w:rPr>
        <w:t xml:space="preserve">and request an extended visitor’s parking permit.  You must explain the reason for the extended </w:t>
      </w:r>
      <w:r w:rsidRPr="000675F1">
        <w:rPr>
          <w:rFonts w:ascii="Century Gothic" w:hAnsi="Century Gothic" w:cs="Arial"/>
          <w:sz w:val="24"/>
          <w:szCs w:val="24"/>
        </w:rPr>
        <w:t>period and the time for the permit.</w:t>
      </w:r>
    </w:p>
    <w:p w14:paraId="04D298C4" w14:textId="77777777" w:rsidR="00EC07E0" w:rsidRPr="000675F1" w:rsidRDefault="00EC07E0" w:rsidP="00EC07E0">
      <w:pPr>
        <w:spacing w:before="100" w:beforeAutospacing="1" w:after="100" w:afterAutospacing="1"/>
        <w:rPr>
          <w:rFonts w:ascii="Century Gothic" w:hAnsi="Century Gothic" w:cs="Arial"/>
          <w:sz w:val="18"/>
          <w:szCs w:val="18"/>
        </w:rPr>
      </w:pPr>
      <w:r w:rsidRPr="000675F1">
        <w:rPr>
          <w:rFonts w:ascii="Century Gothic" w:hAnsi="Century Gothic" w:cs="Arial"/>
          <w:sz w:val="18"/>
          <w:szCs w:val="18"/>
          <w:u w:val="single"/>
        </w:rPr>
        <w:t>*Note of Clarification:</w:t>
      </w:r>
      <w:r w:rsidRPr="000675F1">
        <w:rPr>
          <w:rFonts w:ascii="Century Gothic" w:hAnsi="Century Gothic" w:cs="Arial"/>
          <w:sz w:val="18"/>
          <w:szCs w:val="18"/>
        </w:rPr>
        <w:t xml:space="preserve">  Visitors, long-term visitors and/or temporary residents, who move their vehicles near or upon the conclusion of the 7 consecutive day period and return it shortly thereafter to begin another </w:t>
      </w:r>
      <w:proofErr w:type="gramStart"/>
      <w:r w:rsidRPr="000675F1">
        <w:rPr>
          <w:rFonts w:ascii="Century Gothic" w:hAnsi="Century Gothic" w:cs="Arial"/>
          <w:sz w:val="18"/>
          <w:szCs w:val="18"/>
        </w:rPr>
        <w:t>7 day</w:t>
      </w:r>
      <w:proofErr w:type="gramEnd"/>
      <w:r w:rsidRPr="000675F1">
        <w:rPr>
          <w:rFonts w:ascii="Century Gothic" w:hAnsi="Century Gothic" w:cs="Arial"/>
          <w:sz w:val="18"/>
          <w:szCs w:val="18"/>
        </w:rPr>
        <w:t xml:space="preserve"> consecutive period, are considered in violation of this rule.  </w:t>
      </w:r>
    </w:p>
    <w:p w14:paraId="1E3B46C9" w14:textId="77777777" w:rsidR="00EC07E0" w:rsidRDefault="00EC07E0" w:rsidP="00EC07E0">
      <w:pPr>
        <w:spacing w:before="100" w:beforeAutospacing="1" w:after="100" w:afterAutospacing="1"/>
        <w:rPr>
          <w:rFonts w:ascii="Century Gothic" w:hAnsi="Century Gothic" w:cs="Arial"/>
          <w:sz w:val="24"/>
          <w:szCs w:val="24"/>
        </w:rPr>
      </w:pPr>
      <w:r>
        <w:rPr>
          <w:rFonts w:ascii="Century Gothic" w:hAnsi="Century Gothic" w:cs="Arial"/>
          <w:sz w:val="24"/>
          <w:szCs w:val="24"/>
        </w:rPr>
        <w:t>5</w:t>
      </w:r>
      <w:r w:rsidRPr="00A62677">
        <w:rPr>
          <w:rFonts w:ascii="Century Gothic" w:hAnsi="Century Gothic" w:cs="Arial"/>
          <w:sz w:val="24"/>
          <w:szCs w:val="24"/>
        </w:rPr>
        <w:t xml:space="preserve">.   Any person residing or living in a resident’s home and any vehicle driven by them is subject to the same rules on parking as all residents of Chancery Square.  </w:t>
      </w:r>
    </w:p>
    <w:p w14:paraId="63174D9B" w14:textId="77777777" w:rsidR="00EC07E0" w:rsidRPr="00A62677" w:rsidRDefault="00EC07E0" w:rsidP="00EC07E0">
      <w:pPr>
        <w:rPr>
          <w:rFonts w:ascii="Century Gothic" w:hAnsi="Century Gothic" w:cs="Arial"/>
          <w:sz w:val="24"/>
          <w:szCs w:val="24"/>
        </w:rPr>
      </w:pPr>
      <w:r>
        <w:rPr>
          <w:rFonts w:ascii="Century Gothic" w:hAnsi="Century Gothic" w:cs="Arial"/>
          <w:sz w:val="24"/>
          <w:szCs w:val="24"/>
        </w:rPr>
        <w:t>6</w:t>
      </w:r>
      <w:r w:rsidRPr="00A62677">
        <w:rPr>
          <w:rFonts w:ascii="Century Gothic" w:hAnsi="Century Gothic" w:cs="Arial"/>
          <w:sz w:val="24"/>
          <w:szCs w:val="24"/>
        </w:rPr>
        <w:t>.  If a homeowner is having work done on their house or for any other reason they need to temporarily park in the visitor’s spaces, the homeowner is required to contact the management company with a reason and expected time period required.  Generally, if the reason and time limit is reasonable, the temporary parking will be granted and a visitor’s parking pass will be issued.  However, if the ACC deems the reason or time limit unreasonable the temporary parking will not be granted.</w:t>
      </w:r>
    </w:p>
    <w:p w14:paraId="1009232E" w14:textId="77777777" w:rsidR="00EC07E0" w:rsidRDefault="00EC07E0" w:rsidP="00EC07E0">
      <w:pPr>
        <w:jc w:val="center"/>
        <w:rPr>
          <w:rFonts w:ascii="Century Gothic" w:hAnsi="Century Gothic" w:cs="Arial"/>
          <w:sz w:val="24"/>
          <w:szCs w:val="24"/>
        </w:rPr>
      </w:pPr>
    </w:p>
    <w:p w14:paraId="16A9DFAE" w14:textId="1122F8F6" w:rsidR="00EC07E0" w:rsidRDefault="00EC07E0" w:rsidP="00EC07E0">
      <w:pPr>
        <w:rPr>
          <w:rFonts w:ascii="Century Gothic" w:hAnsi="Century Gothic" w:cs="Arial"/>
          <w:sz w:val="24"/>
          <w:szCs w:val="24"/>
        </w:rPr>
      </w:pPr>
      <w:r>
        <w:rPr>
          <w:rFonts w:ascii="Century Gothic" w:hAnsi="Century Gothic" w:cs="Arial"/>
          <w:sz w:val="24"/>
          <w:szCs w:val="24"/>
        </w:rPr>
        <w:t>7</w:t>
      </w:r>
      <w:r w:rsidRPr="00A62677">
        <w:rPr>
          <w:rFonts w:ascii="Century Gothic" w:hAnsi="Century Gothic" w:cs="Arial"/>
          <w:sz w:val="24"/>
          <w:szCs w:val="24"/>
        </w:rPr>
        <w:t>.  Any homeowner who willingly ignores the parking rules pertinent to parking in the visitor’s spaces will be issued a citation from the ACC.  If the homeowner ignores or continues to violate this covenant, no other warning is required.  The offending vehicle may be towed at the owner’s expense.</w:t>
      </w:r>
    </w:p>
    <w:p w14:paraId="05B5B942" w14:textId="2790BBD2" w:rsidR="00EC07E0" w:rsidRDefault="00EC07E0" w:rsidP="00EC07E0">
      <w:pPr>
        <w:rPr>
          <w:rFonts w:ascii="Century Gothic" w:hAnsi="Century Gothic" w:cs="Arial"/>
          <w:sz w:val="24"/>
          <w:szCs w:val="24"/>
        </w:rPr>
      </w:pPr>
    </w:p>
    <w:p w14:paraId="76822C85" w14:textId="7AF2E439" w:rsidR="00EC07E0" w:rsidRDefault="00EC07E0" w:rsidP="00EC07E0">
      <w:pPr>
        <w:rPr>
          <w:rFonts w:ascii="Century Gothic" w:hAnsi="Century Gothic" w:cs="Arial"/>
          <w:sz w:val="24"/>
          <w:szCs w:val="24"/>
        </w:rPr>
      </w:pPr>
    </w:p>
    <w:p w14:paraId="6501B0ED" w14:textId="0CBBC0FF" w:rsidR="00EC07E0" w:rsidRDefault="00EC07E0" w:rsidP="00EC07E0">
      <w:pPr>
        <w:jc w:val="right"/>
        <w:rPr>
          <w:rFonts w:ascii="Century Gothic" w:hAnsi="Century Gothic" w:cs="Arial"/>
          <w:sz w:val="24"/>
          <w:szCs w:val="24"/>
        </w:rPr>
      </w:pPr>
      <w:r>
        <w:rPr>
          <w:rFonts w:ascii="Century Gothic" w:hAnsi="Century Gothic" w:cs="Arial"/>
          <w:sz w:val="24"/>
          <w:szCs w:val="24"/>
        </w:rPr>
        <w:t>July 2018</w:t>
      </w:r>
      <w:bookmarkStart w:id="0" w:name="_GoBack"/>
      <w:bookmarkEnd w:id="0"/>
    </w:p>
    <w:p w14:paraId="65D8C054" w14:textId="77777777" w:rsidR="00EC07E0" w:rsidRDefault="00EC07E0"/>
    <w:sectPr w:rsidR="00EC0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E0"/>
    <w:rsid w:val="004C3237"/>
    <w:rsid w:val="00EC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5C64"/>
  <w15:chartTrackingRefBased/>
  <w15:docId w15:val="{7BD3D1AB-226E-4549-BF09-9E96E4E8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7E0"/>
    <w:pPr>
      <w:spacing w:after="0" w:line="240" w:lineRule="auto"/>
    </w:pPr>
    <w:rPr>
      <w:rFonts w:ascii="Comic Sans MS" w:hAnsi="Comic Sans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1</cp:revision>
  <dcterms:created xsi:type="dcterms:W3CDTF">2018-09-06T14:46:00Z</dcterms:created>
  <dcterms:modified xsi:type="dcterms:W3CDTF">2018-09-06T14:48:00Z</dcterms:modified>
</cp:coreProperties>
</file>